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2344A" w:rsidRDefault="008D3376">
      <w:pPr>
        <w:spacing w:line="240" w:lineRule="auto"/>
      </w:pPr>
      <w:r>
        <w:t>Dear Families,</w:t>
      </w:r>
    </w:p>
    <w:p w14:paraId="00000002" w14:textId="77777777" w:rsidR="00D2344A" w:rsidRDefault="00D2344A">
      <w:pPr>
        <w:spacing w:line="240" w:lineRule="auto"/>
      </w:pPr>
    </w:p>
    <w:p w14:paraId="00000003" w14:textId="2E0CCA96" w:rsidR="00D2344A" w:rsidRDefault="008D3376">
      <w:pPr>
        <w:spacing w:line="240" w:lineRule="auto"/>
      </w:pPr>
      <w:r>
        <w:t xml:space="preserve">We know these are very challenging times for everyone AND we want to highlight one of the incredible gifts that can come from families being with each other around the clock.  That is the </w:t>
      </w:r>
      <w:r>
        <w:rPr>
          <w:b/>
        </w:rPr>
        <w:t>gift of language</w:t>
      </w:r>
      <w:r>
        <w:t xml:space="preserve">.  </w:t>
      </w:r>
      <w:r>
        <w:rPr>
          <w:b/>
        </w:rPr>
        <w:t>Home language</w:t>
      </w:r>
      <w:r>
        <w:t xml:space="preserve"> strengthens family </w:t>
      </w:r>
      <w:r w:rsidR="00847EA3">
        <w:t>relationships and</w:t>
      </w:r>
      <w:r>
        <w:t xml:space="preserve"> increases children’s confidence and motivation.  It also supports children being successful in school.</w:t>
      </w:r>
    </w:p>
    <w:p w14:paraId="00000004" w14:textId="77777777" w:rsidR="00D2344A" w:rsidRDefault="008D3376">
      <w:pPr>
        <w:spacing w:line="240" w:lineRule="auto"/>
      </w:pPr>
      <w:r>
        <w:t xml:space="preserve"> </w:t>
      </w:r>
    </w:p>
    <w:p w14:paraId="00000005" w14:textId="1ECABA38" w:rsidR="00D2344A" w:rsidRDefault="008D3376">
      <w:pPr>
        <w:spacing w:line="240" w:lineRule="auto"/>
      </w:pPr>
      <w:r>
        <w:t xml:space="preserve">Our </w:t>
      </w:r>
      <w:r>
        <w:rPr>
          <w:color w:val="434343"/>
        </w:rPr>
        <w:t>pre-school</w:t>
      </w:r>
      <w:r>
        <w:t xml:space="preserve">s are guided by research </w:t>
      </w:r>
      <w:r w:rsidR="00847EA3">
        <w:t>which</w:t>
      </w:r>
      <w:r>
        <w:t xml:space="preserve"> clearly</w:t>
      </w:r>
      <w:r w:rsidR="00847EA3">
        <w:t xml:space="preserve"> states</w:t>
      </w:r>
      <w:r>
        <w:t xml:space="preserve"> that developing both home language and English is the strongest foundation for reading, writing and later school success.  Studies have found that children have stronger and more complex language skills if their home language continues to develop throughout the age 3-8 developmental phase.  One language does not detract from the other but rather support each other.</w:t>
      </w:r>
    </w:p>
    <w:p w14:paraId="00000006" w14:textId="77777777" w:rsidR="00D2344A" w:rsidRDefault="00D2344A">
      <w:pPr>
        <w:spacing w:line="240" w:lineRule="auto"/>
      </w:pPr>
    </w:p>
    <w:p w14:paraId="00000007" w14:textId="77777777" w:rsidR="00D2344A" w:rsidRDefault="008D3376">
      <w:pPr>
        <w:spacing w:line="240" w:lineRule="auto"/>
        <w:rPr>
          <w:b/>
        </w:rPr>
      </w:pPr>
      <w:r>
        <w:rPr>
          <w:b/>
        </w:rPr>
        <w:t>Here are some ways that you can elevate and incorporate home language into your everyday routine:</w:t>
      </w:r>
    </w:p>
    <w:p w14:paraId="00000008" w14:textId="77777777" w:rsidR="00D2344A" w:rsidRDefault="00D2344A">
      <w:pPr>
        <w:spacing w:line="240" w:lineRule="auto"/>
        <w:rPr>
          <w:b/>
        </w:rPr>
      </w:pPr>
    </w:p>
    <w:p w14:paraId="00000009" w14:textId="77777777" w:rsidR="00D2344A" w:rsidRDefault="008D3376">
      <w:pPr>
        <w:numPr>
          <w:ilvl w:val="0"/>
          <w:numId w:val="2"/>
        </w:numPr>
      </w:pPr>
      <w:r>
        <w:t>Let your child know the beauty and value of their home/heritage language.</w:t>
      </w:r>
    </w:p>
    <w:p w14:paraId="0000000A" w14:textId="77777777" w:rsidR="00D2344A" w:rsidRDefault="008D3376">
      <w:pPr>
        <w:numPr>
          <w:ilvl w:val="0"/>
          <w:numId w:val="2"/>
        </w:numPr>
      </w:pPr>
      <w:r>
        <w:t>Talk with your children.  Use expressive, complex language to talk about ideas, events and feelings.  Engage them in conversations in which you ask them open-ended questions, encouraging them to share more of their thoughts and feelings.</w:t>
      </w:r>
    </w:p>
    <w:p w14:paraId="0000000B" w14:textId="77777777" w:rsidR="00D2344A" w:rsidRDefault="008D3376">
      <w:pPr>
        <w:numPr>
          <w:ilvl w:val="0"/>
          <w:numId w:val="1"/>
        </w:numPr>
      </w:pPr>
      <w:r>
        <w:t>Share songs in your home language.</w:t>
      </w:r>
    </w:p>
    <w:p w14:paraId="0000000C" w14:textId="77777777" w:rsidR="00D2344A" w:rsidRDefault="008D3376">
      <w:pPr>
        <w:numPr>
          <w:ilvl w:val="0"/>
          <w:numId w:val="1"/>
        </w:numPr>
      </w:pPr>
      <w:r>
        <w:t>Model and provide time for oral storytelling in your home language.  </w:t>
      </w:r>
    </w:p>
    <w:p w14:paraId="0000000D" w14:textId="77777777" w:rsidR="00D2344A" w:rsidRDefault="008D3376">
      <w:pPr>
        <w:numPr>
          <w:ilvl w:val="0"/>
          <w:numId w:val="1"/>
        </w:numPr>
      </w:pPr>
      <w:r>
        <w:t xml:space="preserve">When cooking a meal, ask your child in your home language </w:t>
      </w:r>
      <w:r>
        <w:rPr>
          <w:color w:val="434343"/>
        </w:rPr>
        <w:t>to help gather the ingredients</w:t>
      </w:r>
      <w:r>
        <w:t>.  Involve your child in the preparation of the meal talking them through the process as you prepare it.  While cooking together, share stories about family meals, important family foods, traditions, etc.</w:t>
      </w:r>
    </w:p>
    <w:p w14:paraId="0000000E" w14:textId="77777777" w:rsidR="00D2344A" w:rsidRDefault="008D3376">
      <w:pPr>
        <w:numPr>
          <w:ilvl w:val="0"/>
          <w:numId w:val="3"/>
        </w:numPr>
      </w:pPr>
      <w:r>
        <w:t>At bedtime, share with one another highpoints of the day and challenges (roses and thorns).</w:t>
      </w:r>
    </w:p>
    <w:p w14:paraId="0000000F" w14:textId="77777777" w:rsidR="00D2344A" w:rsidRDefault="00D2344A">
      <w:pPr>
        <w:spacing w:line="240" w:lineRule="auto"/>
      </w:pPr>
    </w:p>
    <w:p w14:paraId="00000010" w14:textId="0B4D938C" w:rsidR="00D2344A" w:rsidRDefault="00847EA3">
      <w:pPr>
        <w:spacing w:line="240" w:lineRule="auto"/>
      </w:pPr>
      <w:r>
        <w:t xml:space="preserve">Use your home language throughout the activity and encourage your child to do the same.  </w:t>
      </w:r>
      <w:r w:rsidR="008D3376">
        <w:t xml:space="preserve">Focus on keeping these exchanges a positive experience.   Resist correcting any mispronunciations or grammar.  </w:t>
      </w:r>
      <w:r>
        <w:t xml:space="preserve">Even friendly teasing can discourage a child from continuing to share.  </w:t>
      </w:r>
      <w:r w:rsidR="008D3376">
        <w:t xml:space="preserve">Instead, model or repeat the way you would like them to respond. </w:t>
      </w:r>
    </w:p>
    <w:p w14:paraId="00000011" w14:textId="77777777" w:rsidR="00D2344A" w:rsidRDefault="008D3376">
      <w:pPr>
        <w:spacing w:line="240" w:lineRule="auto"/>
      </w:pPr>
      <w:r>
        <w:t xml:space="preserve"> </w:t>
      </w:r>
    </w:p>
    <w:p w14:paraId="00000012" w14:textId="77777777" w:rsidR="00D2344A" w:rsidRDefault="008D3376">
      <w:pPr>
        <w:spacing w:line="240" w:lineRule="auto"/>
      </w:pPr>
      <w:r>
        <w:rPr>
          <w:b/>
        </w:rPr>
        <w:t xml:space="preserve">We want to strongly urge families to take advantage of this time together to immerse your child in the home language of your family. </w:t>
      </w:r>
      <w:r>
        <w:t xml:space="preserve"> </w:t>
      </w:r>
    </w:p>
    <w:p w14:paraId="00000013" w14:textId="77777777" w:rsidR="00D2344A" w:rsidRDefault="00D2344A">
      <w:pPr>
        <w:spacing w:line="240" w:lineRule="auto"/>
      </w:pPr>
      <w:bookmarkStart w:id="0" w:name="_heading=h.gjdgxs" w:colFirst="0" w:colLast="0"/>
      <w:bookmarkEnd w:id="0"/>
    </w:p>
    <w:p w14:paraId="00000014" w14:textId="2D9D65FF" w:rsidR="00EA4227" w:rsidRDefault="008D3376">
      <w:pPr>
        <w:spacing w:line="240" w:lineRule="auto"/>
      </w:pPr>
      <w:bookmarkStart w:id="1" w:name="_heading=h.30j0zll" w:colFirst="0" w:colLast="0"/>
      <w:bookmarkEnd w:id="1"/>
      <w:r>
        <w:t xml:space="preserve">In Partnership, </w:t>
      </w:r>
    </w:p>
    <w:p w14:paraId="0A5EB68A" w14:textId="77777777" w:rsidR="00EA4227" w:rsidRDefault="00EA4227">
      <w:r>
        <w:br w:type="page"/>
      </w:r>
    </w:p>
    <w:p w14:paraId="6E8D89DF" w14:textId="77777777" w:rsidR="00EA4227" w:rsidRPr="00C13121" w:rsidRDefault="00EA4227" w:rsidP="00EA4227">
      <w:pPr>
        <w:spacing w:line="240" w:lineRule="auto"/>
        <w:rPr>
          <w:rFonts w:ascii="Times New Roman" w:eastAsia="Times New Roman" w:hAnsi="Times New Roman" w:cs="Times New Roman"/>
          <w:color w:val="0070C0"/>
          <w:sz w:val="24"/>
          <w:szCs w:val="24"/>
          <w:lang w:val="es-ES"/>
        </w:rPr>
      </w:pPr>
      <w:r w:rsidRPr="00C13121">
        <w:rPr>
          <w:color w:val="0070C0"/>
          <w:lang w:val="es-ES"/>
        </w:rPr>
        <w:lastRenderedPageBreak/>
        <w:t>Estimadas Familias,</w:t>
      </w:r>
    </w:p>
    <w:p w14:paraId="46EF23A0" w14:textId="77777777" w:rsidR="00EA4227" w:rsidRPr="00C13121" w:rsidRDefault="00EA4227" w:rsidP="00EA4227">
      <w:pPr>
        <w:spacing w:line="240" w:lineRule="auto"/>
        <w:rPr>
          <w:color w:val="0070C0"/>
          <w:lang w:val="es-ES"/>
        </w:rPr>
      </w:pPr>
      <w:r w:rsidRPr="00C13121">
        <w:rPr>
          <w:rFonts w:ascii="Times New Roman" w:eastAsia="Times New Roman" w:hAnsi="Times New Roman" w:cs="Times New Roman"/>
          <w:color w:val="0070C0"/>
          <w:sz w:val="24"/>
          <w:szCs w:val="24"/>
          <w:lang w:val="es-ES"/>
        </w:rPr>
        <w:br/>
      </w:r>
      <w:r w:rsidRPr="00C13121">
        <w:rPr>
          <w:color w:val="0070C0"/>
          <w:lang w:val="es-ES"/>
        </w:rPr>
        <w:t>Sabemos que estos son tiempos muy difíciles para todos y queremos destacar uno de los increíbles dones que pueden venir de las familias que están juntas las 24 horas del día. Ese es el don del lenguaje</w:t>
      </w:r>
      <w:r w:rsidRPr="00C13121">
        <w:rPr>
          <w:b/>
          <w:color w:val="0070C0"/>
          <w:lang w:val="es-ES"/>
        </w:rPr>
        <w:t xml:space="preserve">. </w:t>
      </w:r>
      <w:r w:rsidRPr="00C13121">
        <w:rPr>
          <w:color w:val="0070C0"/>
          <w:lang w:val="es-ES"/>
        </w:rPr>
        <w:t>El lenguaje</w:t>
      </w:r>
      <w:r w:rsidRPr="00C13121">
        <w:rPr>
          <w:b/>
          <w:color w:val="0070C0"/>
          <w:lang w:val="es-ES"/>
        </w:rPr>
        <w:t xml:space="preserve"> </w:t>
      </w:r>
      <w:r w:rsidRPr="00C13121">
        <w:rPr>
          <w:color w:val="0070C0"/>
          <w:lang w:val="es-ES"/>
        </w:rPr>
        <w:t>materno</w:t>
      </w:r>
      <w:r w:rsidRPr="00C13121">
        <w:rPr>
          <w:b/>
          <w:color w:val="0070C0"/>
          <w:lang w:val="es-ES"/>
        </w:rPr>
        <w:t xml:space="preserve"> </w:t>
      </w:r>
      <w:r w:rsidRPr="00C13121">
        <w:rPr>
          <w:color w:val="0070C0"/>
          <w:lang w:val="es-ES"/>
        </w:rPr>
        <w:t>fortalece y afirma las relaciones familiares, aumenta la confianza y la motivación de los niños. También apoya a que los niños tengan éxito en la escuela.</w:t>
      </w:r>
    </w:p>
    <w:p w14:paraId="5F369574" w14:textId="77777777" w:rsidR="00EA4227" w:rsidRPr="00C13121" w:rsidRDefault="00EA4227" w:rsidP="00EA4227">
      <w:pPr>
        <w:spacing w:line="240" w:lineRule="auto"/>
        <w:rPr>
          <w:color w:val="0070C0"/>
          <w:lang w:val="es-ES"/>
        </w:rPr>
      </w:pPr>
    </w:p>
    <w:p w14:paraId="4C10654C" w14:textId="5D32F44E" w:rsidR="00EA4227" w:rsidRPr="00C13121" w:rsidRDefault="00EA4227" w:rsidP="00EA4227">
      <w:pPr>
        <w:spacing w:line="240" w:lineRule="auto"/>
        <w:rPr>
          <w:rFonts w:ascii="Times New Roman" w:eastAsia="Times New Roman" w:hAnsi="Times New Roman" w:cs="Times New Roman"/>
          <w:color w:val="0070C0"/>
          <w:sz w:val="24"/>
          <w:szCs w:val="24"/>
          <w:lang w:val="es-ES"/>
        </w:rPr>
      </w:pPr>
      <w:r w:rsidRPr="00C13121">
        <w:rPr>
          <w:color w:val="0070C0"/>
          <w:lang w:val="es-ES"/>
        </w:rPr>
        <w:t>Nuestros programas preescolares son guiados por investigaciones que claramente dicen que una buena base para la lectura, la escritura y el futuro éxito escolar se encuentra en ambos el desarrollo de la lengua materna y el inglés. Los estudios han encontrado que los niños mantienen habilidades lingüísticas más sólidas y complejas si su idioma materno continúa desarrollándose durante la fase de desarrollo entre los 3-8 años. Un idioma no devalúa al otro, sino que se refuerzan mutuamente.</w:t>
      </w:r>
    </w:p>
    <w:p w14:paraId="2C0AEC80" w14:textId="77777777" w:rsidR="00EA4227" w:rsidRPr="00C13121" w:rsidRDefault="00EA4227" w:rsidP="00EA4227">
      <w:pPr>
        <w:spacing w:line="240" w:lineRule="auto"/>
        <w:rPr>
          <w:rFonts w:ascii="Times New Roman" w:eastAsia="Times New Roman" w:hAnsi="Times New Roman" w:cs="Times New Roman"/>
          <w:color w:val="0070C0"/>
          <w:sz w:val="24"/>
          <w:szCs w:val="24"/>
          <w:lang w:val="es-ES"/>
        </w:rPr>
      </w:pPr>
      <w:r w:rsidRPr="00C13121">
        <w:rPr>
          <w:color w:val="0070C0"/>
          <w:lang w:val="es-ES"/>
        </w:rPr>
        <w:t> </w:t>
      </w:r>
    </w:p>
    <w:p w14:paraId="3A1FC6D0" w14:textId="77777777" w:rsidR="00EA4227" w:rsidRPr="00C13121" w:rsidRDefault="00EA4227" w:rsidP="00EA4227">
      <w:pPr>
        <w:spacing w:line="240" w:lineRule="auto"/>
        <w:rPr>
          <w:rFonts w:ascii="Times New Roman" w:eastAsia="Times New Roman" w:hAnsi="Times New Roman" w:cs="Times New Roman"/>
          <w:color w:val="0070C0"/>
          <w:sz w:val="24"/>
          <w:szCs w:val="24"/>
          <w:lang w:val="es-ES"/>
        </w:rPr>
      </w:pPr>
      <w:r w:rsidRPr="00C13121">
        <w:rPr>
          <w:b/>
          <w:color w:val="0070C0"/>
          <w:lang w:val="es-ES"/>
        </w:rPr>
        <w:t>Aquí hay algunas maneras de cómo usted puede aumentar e incorporar el idioma materno en la rutina diaria: </w:t>
      </w:r>
    </w:p>
    <w:p w14:paraId="701AEB02" w14:textId="77777777" w:rsidR="00EA4227" w:rsidRPr="00C13121" w:rsidRDefault="00EA4227" w:rsidP="00EA4227">
      <w:pPr>
        <w:spacing w:line="240" w:lineRule="auto"/>
        <w:rPr>
          <w:rFonts w:ascii="Times New Roman" w:eastAsia="Times New Roman" w:hAnsi="Times New Roman" w:cs="Times New Roman"/>
          <w:color w:val="0070C0"/>
          <w:sz w:val="24"/>
          <w:szCs w:val="24"/>
          <w:lang w:val="es-ES"/>
        </w:rPr>
      </w:pPr>
    </w:p>
    <w:p w14:paraId="53B69693" w14:textId="77777777" w:rsidR="00EA4227" w:rsidRPr="00C13121" w:rsidRDefault="00EA4227" w:rsidP="00EA4227">
      <w:pPr>
        <w:numPr>
          <w:ilvl w:val="0"/>
          <w:numId w:val="4"/>
        </w:numPr>
        <w:pBdr>
          <w:top w:val="nil"/>
          <w:left w:val="nil"/>
          <w:bottom w:val="nil"/>
          <w:right w:val="nil"/>
          <w:between w:val="nil"/>
        </w:pBdr>
        <w:spacing w:line="240" w:lineRule="auto"/>
        <w:ind w:right="-270"/>
        <w:rPr>
          <w:color w:val="0070C0"/>
          <w:szCs w:val="20"/>
          <w:lang w:val="es-ES"/>
        </w:rPr>
      </w:pPr>
      <w:r w:rsidRPr="00C13121">
        <w:rPr>
          <w:color w:val="0070C0"/>
          <w:lang w:val="es-ES"/>
        </w:rPr>
        <w:t>Hágale saber a su hijo/a la belleza y el valor de su idioma materno / de herencia.</w:t>
      </w:r>
    </w:p>
    <w:p w14:paraId="1EBB6025" w14:textId="77777777" w:rsidR="00EA4227" w:rsidRPr="00C13121" w:rsidRDefault="00EA4227" w:rsidP="00EA4227">
      <w:pPr>
        <w:numPr>
          <w:ilvl w:val="0"/>
          <w:numId w:val="4"/>
        </w:numPr>
        <w:pBdr>
          <w:top w:val="nil"/>
          <w:left w:val="nil"/>
          <w:bottom w:val="nil"/>
          <w:right w:val="nil"/>
          <w:between w:val="nil"/>
        </w:pBdr>
        <w:spacing w:line="240" w:lineRule="auto"/>
        <w:rPr>
          <w:color w:val="0070C0"/>
          <w:szCs w:val="20"/>
          <w:lang w:val="es-ES"/>
        </w:rPr>
      </w:pPr>
      <w:r w:rsidRPr="00C13121">
        <w:rPr>
          <w:color w:val="0070C0"/>
          <w:lang w:val="es-ES"/>
        </w:rPr>
        <w:t>Hable con sus hijos. Use un lenguaje expresivo y complejo para hablar sobre ideas, eventos y sentimientos. Involúcrelos en conversaciones en las que les haga preguntas abiertas, animándolos a compartir más de sus pensamientos y sentimientos.</w:t>
      </w:r>
    </w:p>
    <w:p w14:paraId="15641DA5" w14:textId="77777777" w:rsidR="00EA4227" w:rsidRPr="00C13121" w:rsidRDefault="00EA4227" w:rsidP="00EA4227">
      <w:pPr>
        <w:numPr>
          <w:ilvl w:val="0"/>
          <w:numId w:val="4"/>
        </w:numPr>
        <w:pBdr>
          <w:top w:val="nil"/>
          <w:left w:val="nil"/>
          <w:bottom w:val="nil"/>
          <w:right w:val="nil"/>
          <w:between w:val="nil"/>
        </w:pBdr>
        <w:spacing w:line="240" w:lineRule="auto"/>
        <w:rPr>
          <w:color w:val="0070C0"/>
          <w:szCs w:val="20"/>
          <w:lang w:val="es-ES"/>
        </w:rPr>
      </w:pPr>
      <w:r w:rsidRPr="00C13121">
        <w:rPr>
          <w:color w:val="0070C0"/>
          <w:lang w:val="es-ES"/>
        </w:rPr>
        <w:t>Comparta canciones en su lengua materna.</w:t>
      </w:r>
    </w:p>
    <w:p w14:paraId="3CD2113E" w14:textId="77777777" w:rsidR="00EA4227" w:rsidRPr="00C13121" w:rsidRDefault="00EA4227" w:rsidP="00EA4227">
      <w:pPr>
        <w:numPr>
          <w:ilvl w:val="0"/>
          <w:numId w:val="4"/>
        </w:numPr>
        <w:pBdr>
          <w:top w:val="nil"/>
          <w:left w:val="nil"/>
          <w:bottom w:val="nil"/>
          <w:right w:val="nil"/>
          <w:between w:val="nil"/>
        </w:pBdr>
        <w:spacing w:line="240" w:lineRule="auto"/>
        <w:rPr>
          <w:color w:val="0070C0"/>
          <w:szCs w:val="20"/>
          <w:lang w:val="es-ES"/>
        </w:rPr>
      </w:pPr>
      <w:r w:rsidRPr="00C13121">
        <w:rPr>
          <w:color w:val="0070C0"/>
          <w:lang w:val="es-ES"/>
        </w:rPr>
        <w:t>Modele y haga tiempo para contar cuentos en su lengua materna.</w:t>
      </w:r>
    </w:p>
    <w:p w14:paraId="61EC4A3E" w14:textId="77777777" w:rsidR="00EA4227" w:rsidRPr="00C13121" w:rsidRDefault="00EA4227" w:rsidP="00EA4227">
      <w:pPr>
        <w:numPr>
          <w:ilvl w:val="0"/>
          <w:numId w:val="4"/>
        </w:numPr>
        <w:pBdr>
          <w:top w:val="nil"/>
          <w:left w:val="nil"/>
          <w:bottom w:val="nil"/>
          <w:right w:val="nil"/>
          <w:between w:val="nil"/>
        </w:pBdr>
        <w:spacing w:line="240" w:lineRule="auto"/>
        <w:rPr>
          <w:color w:val="0070C0"/>
          <w:szCs w:val="20"/>
          <w:lang w:val="es-ES"/>
        </w:rPr>
      </w:pPr>
      <w:r w:rsidRPr="00C13121">
        <w:rPr>
          <w:color w:val="0070C0"/>
          <w:lang w:val="es-ES"/>
        </w:rPr>
        <w:t>Cuando cocine, pídale a su hijo/a que le ayude a conseguir los ingredientes, usando su lengua materna. Involucre a su hijo/a en la preparación de la comida, hable con él/ella durante el proceso de preparación. Mientras cocinan juntos, compartan historias sobre la comida de su familia, recetas familiares importantes, tradiciones, etc.</w:t>
      </w:r>
    </w:p>
    <w:p w14:paraId="40E91ABE" w14:textId="530BB546" w:rsidR="00EA4227" w:rsidRPr="00C13121" w:rsidRDefault="00EA4227" w:rsidP="00EA4227">
      <w:pPr>
        <w:numPr>
          <w:ilvl w:val="0"/>
          <w:numId w:val="4"/>
        </w:numPr>
        <w:pBdr>
          <w:top w:val="nil"/>
          <w:left w:val="nil"/>
          <w:bottom w:val="nil"/>
          <w:right w:val="nil"/>
          <w:between w:val="nil"/>
        </w:pBdr>
        <w:spacing w:line="240" w:lineRule="auto"/>
        <w:rPr>
          <w:color w:val="0070C0"/>
          <w:szCs w:val="20"/>
          <w:lang w:val="es-ES"/>
        </w:rPr>
      </w:pPr>
      <w:r w:rsidRPr="00C13121">
        <w:rPr>
          <w:color w:val="0070C0"/>
          <w:lang w:val="es-ES"/>
        </w:rPr>
        <w:t>A la hora de acostarse, compartan lo más importante del día y lo que fue un reto.</w:t>
      </w:r>
    </w:p>
    <w:p w14:paraId="49B3CC48" w14:textId="77777777" w:rsidR="00EA4227" w:rsidRPr="00C13121" w:rsidRDefault="00EA4227" w:rsidP="00EA4227">
      <w:pPr>
        <w:spacing w:line="240" w:lineRule="auto"/>
        <w:rPr>
          <w:rFonts w:ascii="Times New Roman" w:eastAsia="Times New Roman" w:hAnsi="Times New Roman" w:cs="Times New Roman"/>
          <w:color w:val="0070C0"/>
          <w:sz w:val="24"/>
          <w:szCs w:val="24"/>
          <w:lang w:val="es-ES"/>
        </w:rPr>
      </w:pPr>
    </w:p>
    <w:p w14:paraId="11B0B728" w14:textId="723D09A1" w:rsidR="00EA4227" w:rsidRPr="00C13121" w:rsidRDefault="003422DB" w:rsidP="00EA4227">
      <w:pPr>
        <w:spacing w:line="240" w:lineRule="auto"/>
        <w:rPr>
          <w:rFonts w:ascii="Times New Roman" w:eastAsia="Times New Roman" w:hAnsi="Times New Roman" w:cs="Times New Roman"/>
          <w:color w:val="0070C0"/>
          <w:sz w:val="24"/>
          <w:szCs w:val="24"/>
          <w:lang w:val="es-ES"/>
        </w:rPr>
      </w:pPr>
      <w:r w:rsidRPr="00C13121">
        <w:rPr>
          <w:color w:val="0070C0"/>
          <w:lang w:val="es-ES"/>
        </w:rPr>
        <w:t>Hable</w:t>
      </w:r>
      <w:r w:rsidR="00EA4227" w:rsidRPr="00C13121">
        <w:rPr>
          <w:color w:val="0070C0"/>
          <w:lang w:val="es-ES"/>
        </w:rPr>
        <w:t xml:space="preserve"> en su lengua materna durante toda la actividad y anime a su hijo/a hacer lo mismo. </w:t>
      </w:r>
      <w:r w:rsidRPr="00C13121">
        <w:rPr>
          <w:color w:val="0070C0"/>
          <w:lang w:val="es-ES"/>
        </w:rPr>
        <w:t xml:space="preserve">Concéntrese en mantener estas interacciones como experiencias positivas. </w:t>
      </w:r>
      <w:r w:rsidR="00EA4227" w:rsidRPr="00C13121">
        <w:rPr>
          <w:color w:val="0070C0"/>
          <w:lang w:val="es-ES"/>
        </w:rPr>
        <w:t xml:space="preserve">Evite corregir cualquier pronunciación incorrecta o de gramática. </w:t>
      </w:r>
      <w:r w:rsidRPr="00C13121">
        <w:rPr>
          <w:color w:val="0070C0"/>
          <w:lang w:val="es-ES"/>
        </w:rPr>
        <w:t xml:space="preserve">Incluso las burlas amistosas pueden disuadir a un niño de seguir compartiendo con usted. </w:t>
      </w:r>
      <w:r w:rsidR="00EA4227" w:rsidRPr="00C13121">
        <w:rPr>
          <w:color w:val="0070C0"/>
          <w:lang w:val="es-ES"/>
        </w:rPr>
        <w:t>En cambio, modele o repita la forma en que le gustaría que respondiera.</w:t>
      </w:r>
    </w:p>
    <w:p w14:paraId="436F3A92" w14:textId="77777777" w:rsidR="00EA4227" w:rsidRPr="00C13121" w:rsidRDefault="00EA4227" w:rsidP="00EA4227">
      <w:pPr>
        <w:spacing w:line="240" w:lineRule="auto"/>
        <w:rPr>
          <w:rFonts w:ascii="Times New Roman" w:eastAsia="Times New Roman" w:hAnsi="Times New Roman" w:cs="Times New Roman"/>
          <w:color w:val="0070C0"/>
          <w:sz w:val="24"/>
          <w:szCs w:val="24"/>
          <w:lang w:val="es-ES"/>
        </w:rPr>
      </w:pPr>
    </w:p>
    <w:p w14:paraId="1D26BFFE" w14:textId="77777777" w:rsidR="00EA4227" w:rsidRPr="00C13121" w:rsidRDefault="00EA4227" w:rsidP="00EA4227">
      <w:pPr>
        <w:spacing w:line="240" w:lineRule="auto"/>
        <w:rPr>
          <w:rFonts w:ascii="Times New Roman" w:eastAsia="Times New Roman" w:hAnsi="Times New Roman" w:cs="Times New Roman"/>
          <w:color w:val="0070C0"/>
          <w:sz w:val="24"/>
          <w:szCs w:val="24"/>
          <w:lang w:val="es-ES"/>
        </w:rPr>
      </w:pPr>
      <w:r w:rsidRPr="00C13121">
        <w:rPr>
          <w:b/>
          <w:color w:val="0070C0"/>
          <w:lang w:val="es-ES"/>
        </w:rPr>
        <w:t>Queremos pedir a las familias que aprovechen este tiempo juntos para involucrar a sus hijos en el idioma del hogar de su familia.</w:t>
      </w:r>
      <w:r w:rsidRPr="00C13121">
        <w:rPr>
          <w:color w:val="0070C0"/>
          <w:lang w:val="es-ES"/>
        </w:rPr>
        <w:t> </w:t>
      </w:r>
    </w:p>
    <w:p w14:paraId="72A03BA7" w14:textId="77777777" w:rsidR="00EA4227" w:rsidRPr="00C13121" w:rsidRDefault="00EA4227" w:rsidP="00EA4227">
      <w:pPr>
        <w:spacing w:line="240" w:lineRule="auto"/>
        <w:rPr>
          <w:rFonts w:ascii="Times New Roman" w:eastAsia="Times New Roman" w:hAnsi="Times New Roman" w:cs="Times New Roman"/>
          <w:color w:val="0070C0"/>
          <w:sz w:val="24"/>
          <w:szCs w:val="24"/>
          <w:lang w:val="es-ES"/>
        </w:rPr>
      </w:pPr>
    </w:p>
    <w:p w14:paraId="081D6158" w14:textId="77777777" w:rsidR="00EA4227" w:rsidRPr="00C13121" w:rsidRDefault="00EA4227" w:rsidP="00EA4227">
      <w:pPr>
        <w:spacing w:line="240" w:lineRule="auto"/>
        <w:rPr>
          <w:color w:val="0070C0"/>
          <w:lang w:val="es-ES"/>
        </w:rPr>
      </w:pPr>
      <w:r w:rsidRPr="00C13121">
        <w:rPr>
          <w:color w:val="0070C0"/>
          <w:lang w:val="es-ES"/>
        </w:rPr>
        <w:t>En colaboración,</w:t>
      </w:r>
    </w:p>
    <w:p w14:paraId="6A2C2131" w14:textId="77777777" w:rsidR="00EA4227" w:rsidRPr="00C13121" w:rsidRDefault="00EA4227" w:rsidP="00EA4227">
      <w:pPr>
        <w:rPr>
          <w:color w:val="0070C0"/>
          <w:lang w:val="es-ES"/>
        </w:rPr>
      </w:pPr>
    </w:p>
    <w:p w14:paraId="1F6CD7BE" w14:textId="77777777" w:rsidR="00D2344A" w:rsidRPr="00C13121" w:rsidRDefault="00D2344A">
      <w:pPr>
        <w:spacing w:line="240" w:lineRule="auto"/>
        <w:rPr>
          <w:color w:val="0070C0"/>
          <w:lang w:val="es-ES"/>
        </w:rPr>
      </w:pPr>
    </w:p>
    <w:sectPr w:rsidR="00D2344A" w:rsidRPr="00C13121">
      <w:headerReference w:type="default" r:id="rId8"/>
      <w:pgSz w:w="12240" w:h="15840"/>
      <w:pgMar w:top="1440" w:right="1440" w:bottom="1440" w:left="1440" w:header="63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0E3F7" w14:textId="77777777" w:rsidR="001E5209" w:rsidRDefault="001E5209">
      <w:pPr>
        <w:spacing w:line="240" w:lineRule="auto"/>
      </w:pPr>
      <w:r>
        <w:separator/>
      </w:r>
    </w:p>
  </w:endnote>
  <w:endnote w:type="continuationSeparator" w:id="0">
    <w:p w14:paraId="306135E4" w14:textId="77777777" w:rsidR="001E5209" w:rsidRDefault="001E5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E3FF9" w14:textId="77777777" w:rsidR="001E5209" w:rsidRDefault="001E5209">
      <w:pPr>
        <w:spacing w:line="240" w:lineRule="auto"/>
      </w:pPr>
      <w:r>
        <w:separator/>
      </w:r>
    </w:p>
  </w:footnote>
  <w:footnote w:type="continuationSeparator" w:id="0">
    <w:p w14:paraId="7119AC02" w14:textId="77777777" w:rsidR="001E5209" w:rsidRDefault="001E52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5" w14:textId="77777777" w:rsidR="00D2344A" w:rsidRDefault="00D2344A">
    <w:pPr>
      <w:ind w:hanging="90"/>
      <w:rPr>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22CEC"/>
    <w:multiLevelType w:val="multilevel"/>
    <w:tmpl w:val="45D671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08B754F"/>
    <w:multiLevelType w:val="multilevel"/>
    <w:tmpl w:val="67D6F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8D2B81"/>
    <w:multiLevelType w:val="multilevel"/>
    <w:tmpl w:val="6164B5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66265A4"/>
    <w:multiLevelType w:val="multilevel"/>
    <w:tmpl w:val="22743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4A"/>
    <w:rsid w:val="001E5209"/>
    <w:rsid w:val="003422DB"/>
    <w:rsid w:val="00847EA3"/>
    <w:rsid w:val="008D3376"/>
    <w:rsid w:val="00C13121"/>
    <w:rsid w:val="00D2344A"/>
    <w:rsid w:val="00EA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4A2B3"/>
  <w15:docId w15:val="{2683838C-742C-1C44-AE57-00336DB7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3Pi59bLqGfaUi882bHAsc8aMA==">AMUW2mU4qoqon6X8TkkYzgKxW0oLQ4NpENrLmuC2O08QTPIU6YQyZmHdK3HbQkxwui34ypdIMclCrNug6wOKoRgJ81SHtGukQaXI4pJdFa4HdLJw/1nDL7YuXpkd+gcSQF5wYdfazYMG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Pate</cp:lastModifiedBy>
  <cp:revision>5</cp:revision>
  <dcterms:created xsi:type="dcterms:W3CDTF">2020-06-03T02:43:00Z</dcterms:created>
  <dcterms:modified xsi:type="dcterms:W3CDTF">2020-06-08T05:46:00Z</dcterms:modified>
</cp:coreProperties>
</file>