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21AFB" w:rsidRPr="00720DD5" w:rsidRDefault="007264CC" w:rsidP="00720DD5">
      <w:pPr>
        <w:spacing w:line="259" w:lineRule="auto"/>
        <w:rPr>
          <w:rFonts w:ascii="Times New Roman" w:eastAsia="Gotham Light" w:hAnsi="Times New Roman" w:cs="Times New Roman"/>
          <w:sz w:val="24"/>
          <w:szCs w:val="24"/>
        </w:rPr>
      </w:pPr>
      <w:r w:rsidRPr="00720DD5">
        <w:rPr>
          <w:rFonts w:ascii="Times New Roman" w:eastAsia="Gotham Light" w:hAnsi="Times New Roman" w:cs="Times New Roman"/>
          <w:b/>
          <w:sz w:val="24"/>
          <w:szCs w:val="24"/>
          <w:highlight w:val="yellow"/>
        </w:rPr>
        <w:t>Date</w:t>
      </w:r>
    </w:p>
    <w:p w14:paraId="00000002" w14:textId="77777777" w:rsidR="00A21AFB" w:rsidRPr="00720DD5" w:rsidRDefault="00A21AFB" w:rsidP="0064663A">
      <w:pPr>
        <w:spacing w:line="259" w:lineRule="auto"/>
        <w:rPr>
          <w:rFonts w:ascii="Times New Roman" w:eastAsia="Gotham Light" w:hAnsi="Times New Roman" w:cs="Times New Roman"/>
          <w:sz w:val="24"/>
          <w:szCs w:val="24"/>
        </w:rPr>
      </w:pPr>
    </w:p>
    <w:p w14:paraId="00000003" w14:textId="77777777" w:rsidR="00A21AFB" w:rsidRPr="00720DD5" w:rsidRDefault="007264CC" w:rsidP="00720DD5">
      <w:pPr>
        <w:spacing w:line="259" w:lineRule="auto"/>
        <w:rPr>
          <w:rFonts w:ascii="Times New Roman" w:eastAsia="Gotham Light" w:hAnsi="Times New Roman" w:cs="Times New Roman"/>
          <w:sz w:val="24"/>
          <w:szCs w:val="24"/>
        </w:rPr>
      </w:pPr>
      <w:r w:rsidRPr="00720DD5">
        <w:rPr>
          <w:rFonts w:ascii="Times New Roman" w:eastAsia="Gotham Light" w:hAnsi="Times New Roman" w:cs="Times New Roman"/>
          <w:sz w:val="24"/>
          <w:szCs w:val="24"/>
        </w:rPr>
        <w:t>The Honorable Patrick O’Donnell</w:t>
      </w:r>
      <w:r w:rsidRPr="00720DD5">
        <w:rPr>
          <w:rFonts w:ascii="Times New Roman" w:eastAsia="Gotham Light" w:hAnsi="Times New Roman" w:cs="Times New Roman"/>
          <w:sz w:val="24"/>
          <w:szCs w:val="24"/>
        </w:rPr>
        <w:br/>
        <w:t>Chair, Assembly Committee on Education</w:t>
      </w:r>
    </w:p>
    <w:p w14:paraId="00000004" w14:textId="77777777" w:rsidR="00A21AFB" w:rsidRPr="00720DD5" w:rsidRDefault="007264CC" w:rsidP="00720DD5">
      <w:pPr>
        <w:spacing w:line="259" w:lineRule="auto"/>
        <w:rPr>
          <w:rFonts w:ascii="Times New Roman" w:eastAsia="Gotham Light" w:hAnsi="Times New Roman" w:cs="Times New Roman"/>
          <w:sz w:val="24"/>
          <w:szCs w:val="24"/>
        </w:rPr>
      </w:pPr>
      <w:r w:rsidRPr="00720DD5">
        <w:rPr>
          <w:rFonts w:ascii="Times New Roman" w:eastAsia="Gotham Light" w:hAnsi="Times New Roman" w:cs="Times New Roman"/>
          <w:sz w:val="24"/>
          <w:szCs w:val="24"/>
        </w:rPr>
        <w:t>1020 N Street, Room 159</w:t>
      </w:r>
      <w:r w:rsidRPr="00720DD5">
        <w:rPr>
          <w:rFonts w:ascii="Times New Roman" w:eastAsia="Gotham Light" w:hAnsi="Times New Roman" w:cs="Times New Roman"/>
          <w:sz w:val="24"/>
          <w:szCs w:val="24"/>
        </w:rPr>
        <w:tab/>
      </w:r>
      <w:r w:rsidRPr="00720DD5">
        <w:rPr>
          <w:rFonts w:ascii="Times New Roman" w:eastAsia="Gotham Light" w:hAnsi="Times New Roman" w:cs="Times New Roman"/>
          <w:sz w:val="24"/>
          <w:szCs w:val="24"/>
        </w:rPr>
        <w:tab/>
      </w:r>
      <w:r w:rsidRPr="00720DD5">
        <w:rPr>
          <w:rFonts w:ascii="Times New Roman" w:eastAsia="Gotham Light" w:hAnsi="Times New Roman" w:cs="Times New Roman"/>
          <w:sz w:val="24"/>
          <w:szCs w:val="24"/>
        </w:rPr>
        <w:br/>
        <w:t>Sacramento, CA 95814</w:t>
      </w:r>
    </w:p>
    <w:p w14:paraId="03F467A3" w14:textId="456D3E64" w:rsidR="0064663A" w:rsidRPr="00720DD5" w:rsidRDefault="007264CC" w:rsidP="0064663A">
      <w:pPr>
        <w:spacing w:line="259" w:lineRule="auto"/>
        <w:jc w:val="right"/>
        <w:rPr>
          <w:rFonts w:ascii="Times New Roman" w:eastAsia="Gotham Light" w:hAnsi="Times New Roman" w:cs="Times New Roman"/>
          <w:b/>
          <w:sz w:val="24"/>
          <w:szCs w:val="24"/>
        </w:rPr>
      </w:pPr>
      <w:r w:rsidRPr="00720DD5">
        <w:rPr>
          <w:rFonts w:ascii="Times New Roman" w:eastAsia="Gotham Light" w:hAnsi="Times New Roman" w:cs="Times New Roman"/>
          <w:b/>
          <w:sz w:val="24"/>
          <w:szCs w:val="24"/>
        </w:rPr>
        <w:t>AB 1012 (Reyes) Bilingualism for All</w:t>
      </w:r>
      <w:r w:rsidR="0064663A" w:rsidRPr="00720DD5">
        <w:rPr>
          <w:rFonts w:ascii="Times New Roman" w:eastAsia="Gotham Light" w:hAnsi="Times New Roman" w:cs="Times New Roman"/>
          <w:b/>
          <w:sz w:val="24"/>
          <w:szCs w:val="24"/>
        </w:rPr>
        <w:t xml:space="preserve"> Act</w:t>
      </w:r>
    </w:p>
    <w:p w14:paraId="00000006" w14:textId="79426A49" w:rsidR="00A21AFB" w:rsidRPr="00720DD5" w:rsidRDefault="007264CC" w:rsidP="00720DD5">
      <w:pPr>
        <w:spacing w:line="259" w:lineRule="auto"/>
        <w:jc w:val="right"/>
        <w:rPr>
          <w:rFonts w:ascii="Times New Roman" w:eastAsia="Gotham Light" w:hAnsi="Times New Roman" w:cs="Times New Roman"/>
          <w:b/>
          <w:sz w:val="24"/>
          <w:szCs w:val="24"/>
        </w:rPr>
      </w:pPr>
      <w:r w:rsidRPr="00720DD5">
        <w:rPr>
          <w:rFonts w:ascii="Times New Roman" w:eastAsia="Gotham Light" w:hAnsi="Times New Roman" w:cs="Times New Roman"/>
          <w:b/>
          <w:sz w:val="24"/>
          <w:szCs w:val="24"/>
        </w:rPr>
        <w:t>SUPPORT</w:t>
      </w:r>
    </w:p>
    <w:p w14:paraId="00000008" w14:textId="0AFF507B" w:rsidR="00A21AFB" w:rsidRPr="00720DD5" w:rsidRDefault="007264CC" w:rsidP="00720DD5">
      <w:pPr>
        <w:rPr>
          <w:rFonts w:ascii="Times New Roman" w:hAnsi="Times New Roman" w:cs="Times New Roman"/>
          <w:sz w:val="24"/>
          <w:szCs w:val="24"/>
        </w:rPr>
      </w:pPr>
      <w:r w:rsidRPr="00720DD5">
        <w:rPr>
          <w:rFonts w:ascii="Times New Roman" w:hAnsi="Times New Roman" w:cs="Times New Roman"/>
          <w:sz w:val="24"/>
          <w:szCs w:val="24"/>
        </w:rPr>
        <w:t xml:space="preserve">Dear </w:t>
      </w:r>
      <w:r w:rsidR="0064663A" w:rsidRPr="00720DD5">
        <w:rPr>
          <w:rFonts w:ascii="Times New Roman" w:hAnsi="Times New Roman" w:cs="Times New Roman"/>
          <w:sz w:val="24"/>
          <w:szCs w:val="24"/>
        </w:rPr>
        <w:t>Assembly Member</w:t>
      </w:r>
      <w:r w:rsidR="0064663A" w:rsidRPr="00720DD5">
        <w:rPr>
          <w:rFonts w:ascii="Times New Roman" w:hAnsi="Times New Roman" w:cs="Times New Roman"/>
          <w:sz w:val="24"/>
          <w:szCs w:val="24"/>
        </w:rPr>
        <w:t xml:space="preserve"> </w:t>
      </w:r>
      <w:r w:rsidRPr="00720DD5">
        <w:rPr>
          <w:rFonts w:ascii="Times New Roman" w:hAnsi="Times New Roman" w:cs="Times New Roman"/>
          <w:sz w:val="24"/>
          <w:szCs w:val="24"/>
        </w:rPr>
        <w:t>O’Donnell,</w:t>
      </w:r>
    </w:p>
    <w:p w14:paraId="00000009" w14:textId="77777777" w:rsidR="00A21AFB" w:rsidRPr="00720DD5" w:rsidRDefault="00A21AFB" w:rsidP="00720DD5">
      <w:pPr>
        <w:rPr>
          <w:rFonts w:ascii="Times New Roman" w:hAnsi="Times New Roman" w:cs="Times New Roman"/>
          <w:sz w:val="24"/>
          <w:szCs w:val="24"/>
        </w:rPr>
      </w:pPr>
    </w:p>
    <w:p w14:paraId="0000000A" w14:textId="7FBF4377" w:rsidR="00A21AFB" w:rsidRPr="00720DD5" w:rsidRDefault="007264CC" w:rsidP="00720DD5">
      <w:pPr>
        <w:spacing w:line="259" w:lineRule="auto"/>
        <w:jc w:val="both"/>
        <w:rPr>
          <w:rFonts w:ascii="Times New Roman" w:hAnsi="Times New Roman" w:cs="Times New Roman"/>
          <w:sz w:val="24"/>
          <w:szCs w:val="24"/>
        </w:rPr>
      </w:pPr>
      <w:bookmarkStart w:id="0" w:name="_gjdgxs" w:colFirst="0" w:colLast="0"/>
      <w:bookmarkEnd w:id="0"/>
      <w:r w:rsidRPr="00720DD5">
        <w:rPr>
          <w:rFonts w:ascii="Times New Roman" w:eastAsia="Gotham Light" w:hAnsi="Times New Roman" w:cs="Times New Roman"/>
          <w:b/>
          <w:sz w:val="24"/>
          <w:szCs w:val="24"/>
          <w:highlight w:val="yellow"/>
        </w:rPr>
        <w:t>[Name of Your Organization]</w:t>
      </w:r>
      <w:r w:rsidRPr="00720DD5">
        <w:rPr>
          <w:rFonts w:ascii="Times New Roman" w:eastAsia="Gotham Light" w:hAnsi="Times New Roman" w:cs="Times New Roman"/>
          <w:sz w:val="24"/>
          <w:szCs w:val="24"/>
        </w:rPr>
        <w:t xml:space="preserve"> supports AB 1012 (Reyes), which would implement Proposition 58 (2016) by supporting the expansion of bilingual and biliteracy programs in California beginning in early childhood and extending through high school graduation. </w:t>
      </w:r>
      <w:r w:rsidRPr="00720DD5">
        <w:rPr>
          <w:rFonts w:ascii="Times New Roman" w:hAnsi="Times New Roman" w:cs="Times New Roman"/>
          <w:sz w:val="24"/>
          <w:szCs w:val="24"/>
        </w:rPr>
        <w:t xml:space="preserve">Bilingualism and biculturalism are tremendous assets to both individuals and to </w:t>
      </w:r>
      <w:proofErr w:type="gramStart"/>
      <w:r w:rsidRPr="00720DD5">
        <w:rPr>
          <w:rFonts w:ascii="Times New Roman" w:hAnsi="Times New Roman" w:cs="Times New Roman"/>
          <w:sz w:val="24"/>
          <w:szCs w:val="24"/>
        </w:rPr>
        <w:t>society as a whole</w:t>
      </w:r>
      <w:proofErr w:type="gramEnd"/>
      <w:r w:rsidRPr="00720DD5">
        <w:rPr>
          <w:rFonts w:ascii="Times New Roman" w:hAnsi="Times New Roman" w:cs="Times New Roman"/>
          <w:sz w:val="24"/>
          <w:szCs w:val="24"/>
        </w:rPr>
        <w:t>. Children who are bilingual demonstrate improved outcomes in both academic and social development</w:t>
      </w:r>
      <w:r w:rsidR="001D04E8">
        <w:rPr>
          <w:rFonts w:ascii="Times New Roman" w:hAnsi="Times New Roman" w:cs="Times New Roman"/>
          <w:sz w:val="24"/>
          <w:szCs w:val="24"/>
        </w:rPr>
        <w:t xml:space="preserve"> at a time when</w:t>
      </w:r>
      <w:r w:rsidRPr="00720DD5">
        <w:rPr>
          <w:rFonts w:ascii="Times New Roman" w:hAnsi="Times New Roman" w:cs="Times New Roman"/>
          <w:sz w:val="24"/>
          <w:szCs w:val="24"/>
        </w:rPr>
        <w:t xml:space="preserve"> the demand for bilingual workers is growing and anticipated to increase even further.</w:t>
      </w:r>
    </w:p>
    <w:p w14:paraId="0000000B" w14:textId="77777777" w:rsidR="00A21AFB" w:rsidRPr="00720DD5" w:rsidRDefault="00A21AFB" w:rsidP="00720DD5">
      <w:pPr>
        <w:spacing w:line="240" w:lineRule="auto"/>
        <w:jc w:val="both"/>
        <w:rPr>
          <w:rFonts w:ascii="Times New Roman" w:hAnsi="Times New Roman" w:cs="Times New Roman"/>
          <w:sz w:val="24"/>
          <w:szCs w:val="24"/>
        </w:rPr>
      </w:pPr>
    </w:p>
    <w:p w14:paraId="0000000C" w14:textId="330C1C42" w:rsidR="00A21AFB" w:rsidRPr="00720DD5" w:rsidRDefault="007264CC" w:rsidP="00720DD5">
      <w:pPr>
        <w:jc w:val="both"/>
        <w:rPr>
          <w:rFonts w:ascii="Times New Roman" w:hAnsi="Times New Roman" w:cs="Times New Roman"/>
          <w:sz w:val="24"/>
          <w:szCs w:val="24"/>
        </w:rPr>
      </w:pPr>
      <w:r w:rsidRPr="00720DD5">
        <w:rPr>
          <w:rFonts w:ascii="Times New Roman" w:hAnsi="Times New Roman" w:cs="Times New Roman"/>
          <w:sz w:val="24"/>
          <w:szCs w:val="24"/>
        </w:rPr>
        <w:t xml:space="preserve">AB 1012 builds on previous state investments by providing multi-year support to increase the number of skilled teachers who can help students become bilingual and biliterate. The bill provides funding to local education agencies to increase the number of </w:t>
      </w:r>
      <w:r w:rsidR="00E82C02">
        <w:rPr>
          <w:rFonts w:ascii="Times New Roman" w:hAnsi="Times New Roman" w:cs="Times New Roman"/>
          <w:sz w:val="24"/>
          <w:szCs w:val="24"/>
        </w:rPr>
        <w:t xml:space="preserve">public school </w:t>
      </w:r>
      <w:r w:rsidRPr="00720DD5">
        <w:rPr>
          <w:rFonts w:ascii="Times New Roman" w:hAnsi="Times New Roman" w:cs="Times New Roman"/>
          <w:sz w:val="24"/>
          <w:szCs w:val="24"/>
        </w:rPr>
        <w:t>teachers who possess a bilingual authorization, provides for increased professional development opportunities for bilingual educators</w:t>
      </w:r>
      <w:r w:rsidR="00720DD5">
        <w:rPr>
          <w:rFonts w:ascii="Times New Roman" w:hAnsi="Times New Roman" w:cs="Times New Roman"/>
          <w:sz w:val="24"/>
          <w:szCs w:val="24"/>
        </w:rPr>
        <w:t>,</w:t>
      </w:r>
      <w:r w:rsidRPr="00720DD5">
        <w:rPr>
          <w:rFonts w:ascii="Times New Roman" w:hAnsi="Times New Roman" w:cs="Times New Roman"/>
          <w:sz w:val="24"/>
          <w:szCs w:val="24"/>
        </w:rPr>
        <w:t xml:space="preserve"> birth through 12th grade, and funds California colleges and universities to recruit faculty to teach in bilingual authorization programs. In addition, the bill funds the start-up or expansion of Dual Language or Developmental Bilingual Programs from birth through 12th grade and supports excellence by establishing the California Exemplary Bilingual and Biliteracy Program.</w:t>
      </w:r>
    </w:p>
    <w:p w14:paraId="0000000D" w14:textId="77777777" w:rsidR="00A21AFB" w:rsidRPr="00720DD5" w:rsidRDefault="00A21AFB" w:rsidP="00720DD5">
      <w:pPr>
        <w:jc w:val="both"/>
        <w:rPr>
          <w:rFonts w:ascii="Times New Roman" w:hAnsi="Times New Roman" w:cs="Times New Roman"/>
          <w:sz w:val="24"/>
          <w:szCs w:val="24"/>
        </w:rPr>
      </w:pPr>
    </w:p>
    <w:p w14:paraId="0000000E" w14:textId="1C8260C5" w:rsidR="00A21AFB" w:rsidRPr="00720DD5" w:rsidRDefault="007264CC" w:rsidP="00720DD5">
      <w:pPr>
        <w:jc w:val="both"/>
        <w:rPr>
          <w:rFonts w:ascii="Times New Roman" w:hAnsi="Times New Roman" w:cs="Times New Roman"/>
          <w:sz w:val="24"/>
          <w:szCs w:val="24"/>
        </w:rPr>
      </w:pPr>
      <w:r w:rsidRPr="00720DD5">
        <w:rPr>
          <w:rFonts w:ascii="Times New Roman" w:hAnsi="Times New Roman" w:cs="Times New Roman"/>
          <w:sz w:val="24"/>
          <w:szCs w:val="24"/>
        </w:rPr>
        <w:t xml:space="preserve">By </w:t>
      </w:r>
      <w:r w:rsidR="00E82C02">
        <w:rPr>
          <w:rFonts w:ascii="Times New Roman" w:hAnsi="Times New Roman" w:cs="Times New Roman"/>
          <w:sz w:val="24"/>
          <w:szCs w:val="24"/>
        </w:rPr>
        <w:t>investing in</w:t>
      </w:r>
      <w:r w:rsidR="00E82C02" w:rsidRPr="00720DD5">
        <w:rPr>
          <w:rFonts w:ascii="Times New Roman" w:hAnsi="Times New Roman" w:cs="Times New Roman"/>
          <w:sz w:val="24"/>
          <w:szCs w:val="24"/>
        </w:rPr>
        <w:t xml:space="preserve"> </w:t>
      </w:r>
      <w:r w:rsidRPr="00720DD5">
        <w:rPr>
          <w:rFonts w:ascii="Times New Roman" w:hAnsi="Times New Roman" w:cs="Times New Roman"/>
          <w:sz w:val="24"/>
          <w:szCs w:val="24"/>
        </w:rPr>
        <w:t>the expansion of bilingual programs and support</w:t>
      </w:r>
      <w:r w:rsidR="00E82C02">
        <w:rPr>
          <w:rFonts w:ascii="Times New Roman" w:hAnsi="Times New Roman" w:cs="Times New Roman"/>
          <w:sz w:val="24"/>
          <w:szCs w:val="24"/>
        </w:rPr>
        <w:t>ing</w:t>
      </w:r>
      <w:r w:rsidRPr="00720DD5">
        <w:rPr>
          <w:rFonts w:ascii="Times New Roman" w:hAnsi="Times New Roman" w:cs="Times New Roman"/>
          <w:sz w:val="24"/>
          <w:szCs w:val="24"/>
        </w:rPr>
        <w:t xml:space="preserve"> educators who serve Dual language learners and English learners, AB 1012 will improve academic and social outcomes for California’s children while ensuring that all students have the skills they need to be successful in a global economy. </w:t>
      </w:r>
      <w:r w:rsidRPr="00720DD5">
        <w:rPr>
          <w:rFonts w:ascii="Times New Roman" w:eastAsia="Gotham Light" w:hAnsi="Times New Roman" w:cs="Times New Roman"/>
          <w:sz w:val="24"/>
          <w:szCs w:val="24"/>
        </w:rPr>
        <w:t xml:space="preserve">For these reasons, we strongly </w:t>
      </w:r>
      <w:r w:rsidR="00604B65">
        <w:rPr>
          <w:rFonts w:ascii="Times New Roman" w:eastAsia="Gotham Light" w:hAnsi="Times New Roman" w:cs="Times New Roman"/>
          <w:sz w:val="24"/>
          <w:szCs w:val="24"/>
        </w:rPr>
        <w:t>SUPPORT</w:t>
      </w:r>
      <w:r w:rsidRPr="00720DD5">
        <w:rPr>
          <w:rFonts w:ascii="Times New Roman" w:eastAsia="Gotham Light" w:hAnsi="Times New Roman" w:cs="Times New Roman"/>
          <w:sz w:val="24"/>
          <w:szCs w:val="24"/>
        </w:rPr>
        <w:t xml:space="preserve"> AB 1012 and </w:t>
      </w:r>
      <w:r w:rsidR="00B20698">
        <w:rPr>
          <w:rFonts w:ascii="Times New Roman" w:eastAsia="Gotham Light" w:hAnsi="Times New Roman" w:cs="Times New Roman"/>
          <w:sz w:val="24"/>
          <w:szCs w:val="24"/>
        </w:rPr>
        <w:t>request your AYE vote</w:t>
      </w:r>
      <w:r w:rsidRPr="00720DD5">
        <w:rPr>
          <w:rFonts w:ascii="Times New Roman" w:eastAsia="Gotham Light" w:hAnsi="Times New Roman" w:cs="Times New Roman"/>
          <w:sz w:val="24"/>
          <w:szCs w:val="24"/>
        </w:rPr>
        <w:t xml:space="preserve"> when it comes before you for consideration.</w:t>
      </w:r>
    </w:p>
    <w:p w14:paraId="0000000F" w14:textId="77777777" w:rsidR="00A21AFB" w:rsidRPr="00720DD5" w:rsidRDefault="00A21AFB" w:rsidP="00720DD5">
      <w:pPr>
        <w:spacing w:line="240" w:lineRule="auto"/>
        <w:ind w:left="720"/>
        <w:rPr>
          <w:rFonts w:ascii="Times New Roman" w:hAnsi="Times New Roman" w:cs="Times New Roman"/>
          <w:sz w:val="24"/>
          <w:szCs w:val="24"/>
        </w:rPr>
      </w:pPr>
    </w:p>
    <w:p w14:paraId="00000010" w14:textId="77777777" w:rsidR="00A21AFB" w:rsidRPr="00720DD5" w:rsidRDefault="007264CC" w:rsidP="0064663A">
      <w:pPr>
        <w:spacing w:line="259" w:lineRule="auto"/>
        <w:rPr>
          <w:rFonts w:ascii="Times New Roman" w:eastAsia="Gotham Light" w:hAnsi="Times New Roman" w:cs="Times New Roman"/>
          <w:sz w:val="24"/>
          <w:szCs w:val="24"/>
        </w:rPr>
      </w:pPr>
      <w:r w:rsidRPr="00720DD5">
        <w:rPr>
          <w:rFonts w:ascii="Times New Roman" w:eastAsia="Gotham Light" w:hAnsi="Times New Roman" w:cs="Times New Roman"/>
          <w:sz w:val="24"/>
          <w:szCs w:val="24"/>
        </w:rPr>
        <w:t>Sincerely,</w:t>
      </w:r>
    </w:p>
    <w:p w14:paraId="00000011" w14:textId="77777777" w:rsidR="00A21AFB" w:rsidRPr="00720DD5" w:rsidRDefault="00A21AFB" w:rsidP="00720DD5">
      <w:pPr>
        <w:spacing w:line="259" w:lineRule="auto"/>
        <w:rPr>
          <w:rFonts w:ascii="Times New Roman" w:eastAsia="Gotham Light" w:hAnsi="Times New Roman" w:cs="Times New Roman"/>
          <w:sz w:val="24"/>
          <w:szCs w:val="24"/>
        </w:rPr>
      </w:pPr>
    </w:p>
    <w:p w14:paraId="00000012" w14:textId="77777777" w:rsidR="00A21AFB" w:rsidRPr="00720DD5" w:rsidRDefault="007264CC" w:rsidP="00720DD5">
      <w:pPr>
        <w:spacing w:line="259" w:lineRule="auto"/>
        <w:rPr>
          <w:rFonts w:ascii="Times New Roman" w:eastAsia="Gotham Light" w:hAnsi="Times New Roman" w:cs="Times New Roman"/>
          <w:b/>
          <w:sz w:val="24"/>
          <w:szCs w:val="24"/>
        </w:rPr>
      </w:pPr>
      <w:r w:rsidRPr="00720DD5">
        <w:rPr>
          <w:rFonts w:ascii="Times New Roman" w:eastAsia="Gotham Light" w:hAnsi="Times New Roman" w:cs="Times New Roman"/>
          <w:b/>
          <w:sz w:val="24"/>
          <w:szCs w:val="24"/>
          <w:highlight w:val="yellow"/>
        </w:rPr>
        <w:t>Your Name and Title</w:t>
      </w:r>
    </w:p>
    <w:p w14:paraId="00000013" w14:textId="77777777" w:rsidR="00A21AFB" w:rsidRPr="00720DD5" w:rsidRDefault="00A21AFB" w:rsidP="00720DD5">
      <w:pPr>
        <w:spacing w:line="259" w:lineRule="auto"/>
        <w:rPr>
          <w:rFonts w:ascii="Times New Roman" w:eastAsia="Gotham Light" w:hAnsi="Times New Roman" w:cs="Times New Roman"/>
          <w:sz w:val="24"/>
          <w:szCs w:val="24"/>
        </w:rPr>
      </w:pPr>
      <w:bookmarkStart w:id="1" w:name="_GoBack"/>
      <w:bookmarkEnd w:id="1"/>
    </w:p>
    <w:p w14:paraId="00000014" w14:textId="6757BDC1" w:rsidR="00A21AFB" w:rsidRPr="00720DD5" w:rsidRDefault="007264CC" w:rsidP="00720DD5">
      <w:pPr>
        <w:spacing w:line="259" w:lineRule="auto"/>
        <w:rPr>
          <w:rFonts w:ascii="Times New Roman" w:eastAsia="Gotham Light" w:hAnsi="Times New Roman" w:cs="Times New Roman"/>
          <w:sz w:val="24"/>
          <w:szCs w:val="24"/>
        </w:rPr>
      </w:pPr>
      <w:r w:rsidRPr="00720DD5">
        <w:rPr>
          <w:rFonts w:ascii="Times New Roman" w:eastAsia="Gotham Light" w:hAnsi="Times New Roman" w:cs="Times New Roman"/>
          <w:sz w:val="24"/>
          <w:szCs w:val="24"/>
        </w:rPr>
        <w:t xml:space="preserve">CC: </w:t>
      </w:r>
      <w:r w:rsidRPr="00720DD5">
        <w:rPr>
          <w:rFonts w:ascii="Times New Roman" w:eastAsia="Gotham Light" w:hAnsi="Times New Roman" w:cs="Times New Roman"/>
          <w:sz w:val="24"/>
          <w:szCs w:val="24"/>
        </w:rPr>
        <w:tab/>
        <w:t xml:space="preserve">The Honorable </w:t>
      </w:r>
      <w:r w:rsidR="0064663A">
        <w:rPr>
          <w:rFonts w:ascii="Times New Roman" w:eastAsia="Gotham Light" w:hAnsi="Times New Roman" w:cs="Times New Roman"/>
          <w:sz w:val="24"/>
          <w:szCs w:val="24"/>
        </w:rPr>
        <w:t>Eloise Gomez Reyes</w:t>
      </w:r>
    </w:p>
    <w:p w14:paraId="00000015" w14:textId="1CBFF905" w:rsidR="00A21AFB" w:rsidRDefault="007264CC" w:rsidP="0064663A">
      <w:pPr>
        <w:spacing w:line="259" w:lineRule="auto"/>
        <w:ind w:firstLine="720"/>
        <w:rPr>
          <w:rFonts w:ascii="Times New Roman" w:eastAsia="Gotham Light" w:hAnsi="Times New Roman" w:cs="Times New Roman"/>
          <w:sz w:val="24"/>
          <w:szCs w:val="24"/>
        </w:rPr>
      </w:pPr>
      <w:r w:rsidRPr="00720DD5">
        <w:rPr>
          <w:rFonts w:ascii="Times New Roman" w:eastAsia="Gotham Light" w:hAnsi="Times New Roman" w:cs="Times New Roman"/>
          <w:sz w:val="24"/>
          <w:szCs w:val="24"/>
        </w:rPr>
        <w:t>Members</w:t>
      </w:r>
      <w:r w:rsidR="0064663A">
        <w:rPr>
          <w:rFonts w:ascii="Times New Roman" w:eastAsia="Gotham Light" w:hAnsi="Times New Roman" w:cs="Times New Roman"/>
          <w:sz w:val="24"/>
          <w:szCs w:val="24"/>
        </w:rPr>
        <w:t xml:space="preserve">, </w:t>
      </w:r>
      <w:r w:rsidRPr="00720DD5">
        <w:rPr>
          <w:rFonts w:ascii="Times New Roman" w:eastAsia="Gotham Light" w:hAnsi="Times New Roman" w:cs="Times New Roman"/>
          <w:sz w:val="24"/>
          <w:szCs w:val="24"/>
        </w:rPr>
        <w:t>Assembly Committee on Education</w:t>
      </w:r>
    </w:p>
    <w:p w14:paraId="00000016" w14:textId="09A5A734" w:rsidR="00A21AFB" w:rsidRPr="00720DD5" w:rsidRDefault="0064663A" w:rsidP="00720DD5">
      <w:pPr>
        <w:spacing w:line="259" w:lineRule="auto"/>
        <w:ind w:firstLine="720"/>
        <w:rPr>
          <w:rFonts w:ascii="Times New Roman" w:hAnsi="Times New Roman" w:cs="Times New Roman"/>
          <w:sz w:val="24"/>
          <w:szCs w:val="24"/>
        </w:rPr>
      </w:pPr>
      <w:r>
        <w:rPr>
          <w:rFonts w:ascii="Times New Roman" w:eastAsia="Gotham Light" w:hAnsi="Times New Roman" w:cs="Times New Roman"/>
          <w:sz w:val="24"/>
          <w:szCs w:val="24"/>
        </w:rPr>
        <w:t>Tanya Lieberman, Assembly Education Committee</w:t>
      </w:r>
    </w:p>
    <w:sectPr w:rsidR="00A21AFB" w:rsidRPr="00720D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FB"/>
    <w:rsid w:val="001D04E8"/>
    <w:rsid w:val="00604B65"/>
    <w:rsid w:val="0064663A"/>
    <w:rsid w:val="00720DD5"/>
    <w:rsid w:val="007264CC"/>
    <w:rsid w:val="00A21AFB"/>
    <w:rsid w:val="00B20698"/>
    <w:rsid w:val="00E8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7C8A"/>
  <w15:docId w15:val="{0C81C4F3-CB6B-3846-977F-F7660CCA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466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Herrera</dc:creator>
  <cp:lastModifiedBy>Patti Herrera</cp:lastModifiedBy>
  <cp:revision>2</cp:revision>
  <dcterms:created xsi:type="dcterms:W3CDTF">2019-03-04T21:44:00Z</dcterms:created>
  <dcterms:modified xsi:type="dcterms:W3CDTF">2019-03-04T21:44:00Z</dcterms:modified>
</cp:coreProperties>
</file>